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2012 г. N 2а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РЕЗУЛЬТАТОВ ГОСУДАРСТВЕННОЙ КАДАСТРОВОЙ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ЗЕМЕЛЬ ПРОМЫШЛЕННОСТИ, ЭНЕРГЕТИКИ, ТРАНСПОРТА, СВЯЗИ,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РАДИОВЕЩАНИЯ, ТЕЛЕВИДЕНИЯ, ИНФОРМАТИКИ, ЗЕМЕЛЬ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КОСМИЧЕСКОЙ ДЕЯТЕЛЬНОСТИ, ЗЕМЕЛЬ ОБОРОНЫ,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И ИНОГО СПЕЦИАЛЬНОГО НАЗНАЧЕНИЯ ТОМСКОЙ ОБЛАСТИ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государственной кадастровой оценки земель, утвержденными Постановлением Правительства Российской Федерации от 08.04.2000 N 316 "Об утверждении Правил проведения государственной кадастровой оценки земель", на основании представления Управления Федеральной службы государственной регистрации, кадастра и картографии по Томской области от 04.07.2011 N 02-2100-13440 и протокола заседания комиссии по государственной кадастровой оценке объектов недвижимости, расположенных на территории Томской области, от 22.12.2011 постановляю: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результаты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Томской области по состоянию на 1 января 2009 года (далее - результаты оценки) для целей налогообложения и иных целей, установленных законодательством,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14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по управлению государственной собственностью Томской области (Трынченков) направить утвержденные результаты оценки в Управление Росреестра по Томской области для проведения проверки соответствия результатов оценки, утвержденных Администрацией Томской области, результатам оценки, представленным на утверждение Администрации Томской области.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по информационной политике и работе с общественностью Администрации Томской области (Халин) обеспечить официальное опубликование настоящего постановления.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Управлению Росреестра по Томской области (Занкин) довести до органов местного самоуправления муниципальных образований Томской области результаты оценки.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января 2013 года.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постановления оставляю за собой.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А.М.ФЕДЕНЕВ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N 1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17.01.2012 N 2а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КАДАСТРОВАЯ СТОИМОСТЬ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ЗЕМЕЛЬНЫХ УЧАСТКОВ В СОСТАВЕ ЗЕМЕЛЬ ПРОМЫШЛЕННОСТИ,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ЭНЕРГЕТИКИ, ТРАНСПОРТА, СВЯЗИ, РАДИОВЕЩАНИЯ, ТЕЛЕВИДЕНИЯ,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ИНФОРМАТИКИ, ЗЕМЕЛЬ ДЛЯ ОБЕСПЕЧЕНИЯ КОСМИЧЕСКОЙ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ЗЕМЕЛЬ ОБОРОНЫ, БЕЗОПАСНОСТИ И ИНОГО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СПЕЦИАЛЬНОГО НАЗНАЧЕНИЯ ТОМСКОЙ ОБЛАСТИ (В ЭЛЕКТРОННОМ ВИДЕ)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Приложение N 2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17.01.2012 N 2а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СРЕДНИЙ УРОВЕНЬ КАДАСТРОВОЙ СТОИМОСТИ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 КВ. М ЗЕМЕЛЬ ПРОМЫШЛЕННОСТИ, ЭНЕРГЕТИКИ, ТРАНСПОРТА,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РАДИОВЕЩАНИЯ, ТЕЛЕВИДЕНИЯ, ИНФОРМАТИКИ, ЗЕМЕЛЬ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КОСМИЧЕСКОЙ ДЕЯТЕЛЬНОСТИ, ЗЕМЕЛЬ ОБОРОНЫ,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И ЗЕМЕЛЬ ИНОГО СПЕЦИАЛЬНОГО НАЗНАЧЕНИЯ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МУНИЦИПАЛЬНЫМ РАЙОНАМ (ГОРОДСКИМ ОКРУГАМ) ТОМСКОЙ ОБЛАСТИ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3132"/>
        <w:gridCol w:w="864"/>
        <w:gridCol w:w="864"/>
        <w:gridCol w:w="972"/>
        <w:gridCol w:w="864"/>
        <w:gridCol w:w="864"/>
        <w:gridCol w:w="864"/>
      </w:tblGrid>
      <w:tr w:rsidR="00227C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NN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муниципального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района/городского округа  </w:t>
            </w:r>
          </w:p>
        </w:tc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показатель кадастровой стоимости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 разрезе групп, руб./кв. м     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2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Александровский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район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181,70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181,70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8,17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Асиновский муниципальный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12,34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0,38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12,34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0,26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Бакчарский муниципальный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28,40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28,40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6,06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Верхнекетский муниципальный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30,75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0,46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Зырянский муниципальный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0,98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3,15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Каргасокский муниципальный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29,84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29,84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8,13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Кожевниковский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район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44,08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107,63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1,81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44,08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23,69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Колпашевский муниципальный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7,27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7,27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19,13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Кривошеинский муниципальный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34,37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0,47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25,33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Молчановский муниципальный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0,49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22,92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Парабельский муниципальный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17,48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17,48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8,53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Первомайский муниципальный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9,40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120,29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0,43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9,40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2,66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Тегульдетский муниципальный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21,06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6,98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Томский муниципальный район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124,52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656,69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1,21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124,52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173,49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Чаинский муниципальный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5,90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5,42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Шегарский муниципальный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1,15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116,40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1,52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Томск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191,24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1,21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18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Кедровый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88,53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Стрежевой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181,70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712,82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ЗАТО Северск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525,00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346,40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1022,60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1,21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346,40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171,66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Среднее по субъекту Российской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Федерации    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439,43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151,78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531,65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275,48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31,41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Минимальное по субъекту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2,18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7,27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0,09</w:t>
            </w:r>
          </w:p>
        </w:tc>
      </w:tr>
    </w:tbl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36"/>
      <w:bookmarkEnd w:id="4"/>
      <w:r>
        <w:rPr>
          <w:rFonts w:ascii="Calibri" w:hAnsi="Calibri" w:cs="Calibri"/>
        </w:rPr>
        <w:t>Приложение N 3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17.01.2012 N 2а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43"/>
      <w:bookmarkEnd w:id="5"/>
      <w:r>
        <w:rPr>
          <w:rFonts w:ascii="Calibri" w:hAnsi="Calibri" w:cs="Calibri"/>
          <w:b/>
          <w:bCs/>
        </w:rPr>
        <w:t>ГРУППЫ ВИДОВ ИСПОЛЬЗОВАНИЯ ЗЕМЕЛЬ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ПРОМЫШЛЕННОСТИ, ЭНЕРГЕТИКИ, ТРАНСПОРТА, СВЯЗИ,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РАДИОВЕЩАНИЯ, ТЕЛЕВИДЕНИЯ, ИНФОРМАТИКИ, ЗЕМЕЛЬ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КОСМИЧЕСКОЙ ДЕЯТЕЛЬНОСТИ,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 ОБОРОНЫ, БЕЗОПАСНОСТИ И ИНОГО СПЕЦИАЛЬНОГО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ТОМСКОЙ ОБЛАСТИ</w:t>
      </w: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227C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группы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Состав группы видов разрешенного использования      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2                             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4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группа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земельные участки для размещения наземных объектов космической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инфраструктуры, включая космодромы, стартовые комплексы и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пусковые установки, командно-измерительные комплексы, центры и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пункты управления полетами космических объектов, пункты приема,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и переработки информации, базы хранения космической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техники, районы падения отделяющихся частей ракет, полигоны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приземления космических объектов и взлетно-посадочные полосы,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экспериментальной базы для отработки космической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техники, центры и оборудование для подготовки космонавтов,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наземные сооружения и техника, используемые при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осуществлении космической деятельности;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участки, предоставленные для размещения аэропортов,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аэродромов, аэровокзалов, взлетно-посадочных полос, других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наземных объектов, необходимых для эксплуатации, содержания,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реконструкции, ремонта, развития наземных и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подземных зданий, строений, сооружений, устройств и других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воздушного транспорта;  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гидроэлектростанций, атомных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станций, ядерных установок, пунктов хранения ядерных материалов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радиоактивных веществ, хранилищ радиоактивных отходов,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тепловых станций и других электростанций, обслуживающих их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и объектов                                        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II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производственных и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административных зданий, строений, сооружений и обслуживающих их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в целях обеспечения деятельности организаций и(или)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эксплуатации объектов промышленности;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установления полос отвода железных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дорог, переданные в аренду гражданам и юридическим лицам для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использования, оказания услуг пассажирам,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складирования грузов, устройства погрузочно-разгрузочных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площадок, сооружения прирельсовых складов (за исключением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складов горюче-смазочных материалов и автозаправочных станций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любых типов, а также складов, предназначенных для хранения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опасных веществ и материалов) и иных целей при условии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соблюдения требований безопасности движения, установленных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федеральными законами                                        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земельные участки под объектами дорожного сервиса, размещенные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полосах отвода автомобильных дорог                        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82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разработки полезных ископаемых,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предоставляемые организациям горнодобывающей и нефтегазовой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 после оформления горного отвода, утверждения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рекультивации земель, восстановления ранее отработанных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земель;                          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воздушных линий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электропередачи, наземных сооружений кабельных линий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электропередачи, подстанций, распределительных пунктов, других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и объектов энергетики;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железнодорожных путей;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установления полос отвода железных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дорог, за исключением земельных участков, переданных в аренду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гражданам и юридическим лицам для сельскохозяйственного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использования, оказания услуг пассажирам, складирования грузов,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 погрузочно-разгрузочных площадок, сооружения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прирельсовых складов (за исключением складов горюче-смазочных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автозаправочных станций любых типов, а также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складов, предназначенных для хранения опасных веществ и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материалов) и иных целей при условии соблюдения требований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движения, установленных федеральными законами;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автомобильных дорог, их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конструктивных элементов и дорожных сооружений;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установления полос отвода автомобильных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дорог, за исключением земельных участков под объектами дорожного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сервиса;                         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искусственно созданных внутренних водных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путей;                           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береговой полосы;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нефтепроводов, газопроводов,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трубопроводов;              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установления охранных зон с особыми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условиями использования земельных участков;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кабельных, радиорелейных и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воздушных линий связи и линий радиофикации на трассах кабельных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воздушных линий связи и радиофикации;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подземных кабельных и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воздушных линий связи и радиофикации;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наземных и подземных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необслуживаемых усилительных пунктов на кабельных линиях связи;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наземных сооружений и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спутниковой связи                             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V группа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эксплуатационных предприятий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связи, у которых на балансе находятся радиорелейные, воздушные,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кабельные линии связи и соответствующие полосы отчуждения;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размещения, эксплуатации, расширения и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 строений, зданий, сооружений, в том числе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железнодорожных вокзалов, железнодорожных станций, а также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 и других объектов, необходимых для эксплуатации,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содержания, строительства, реконструкции, ремонта, развития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наземных и подземных зданий, строений, сооружений, устройств и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объектов железнодорожного транспорта;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автовокзалов и автостанций,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объектов автомобильного транспорта и объектов дорожного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хозяйства, необходимых для эксплуатации, содержания,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реконструкции, ремонта, развития наземных и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подземных зданий, строений, сооружений, устройств;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морских и речных портов, причалов,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пристаней, гидротехнических сооружений, других объектов,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эксплуатации, содержания, строительства,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реконструкции, ремонта, развития наземных и подземных зданий,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строений, сооружений, устройств и других объектов морского,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внутреннего водного транспорта;  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размещения объектов, необходимых для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эксплуатации, содержания, строительства, реконструкции, ремонта,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наземных и подземных зданий, строений, сооружений,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 и других объектов трубопроводного транспорта;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охранных, санитарно-защитных, технических и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зон с особыми условиями земель промышленности и иного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специального назначения                                         </w:t>
            </w:r>
          </w:p>
        </w:tc>
      </w:tr>
      <w:tr w:rsidR="00227C00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</w:t>
            </w:r>
          </w:p>
        </w:tc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строительства, подготовки и поддержания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необходимой готовности Вооруженных Сил Российской Федерации,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войск, воинских формирований и органов (размещение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военных организаций, учреждений и других объектов, дислокация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войск и сил флота, проведение учений и иных мероприятий);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разработки, производства и ремонта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вооружения, военной, специальной, космической техники и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боеприпасов (испытательных полигонов, мест уничтожения оружия и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захоронения отходов);            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земельные участки для создания запасов материальных ценностей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государственном и мобилизационных резервах (хранилища, склады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другие);                                                      </w:t>
            </w:r>
          </w:p>
          <w:p w:rsidR="00227C00" w:rsidRDefault="0022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земли иного специального назначения                           </w:t>
            </w:r>
          </w:p>
        </w:tc>
      </w:tr>
    </w:tbl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C00" w:rsidRDefault="00227C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40F0" w:rsidRDefault="001C40F0">
      <w:bookmarkStart w:id="6" w:name="_GoBack"/>
      <w:bookmarkEnd w:id="6"/>
    </w:p>
    <w:sectPr w:rsidR="001C40F0" w:rsidSect="007B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0"/>
    <w:rsid w:val="001C40F0"/>
    <w:rsid w:val="0022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4CD5-CAB2-474C-9F28-09D7694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1AFCD24D20C35DACC8BE8E7BD6B0265977958E2B3EC4A1BE75317B01D2F25ACA8F884A6544A656h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 Наталья Геннадьевна</dc:creator>
  <cp:keywords/>
  <dc:description/>
  <cp:lastModifiedBy>Бойкова Наталья Геннадьевна</cp:lastModifiedBy>
  <cp:revision>1</cp:revision>
  <dcterms:created xsi:type="dcterms:W3CDTF">2013-10-11T02:13:00Z</dcterms:created>
  <dcterms:modified xsi:type="dcterms:W3CDTF">2013-10-11T02:14:00Z</dcterms:modified>
</cp:coreProperties>
</file>